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23:35 МСК · База обновлена: 22.08.2026, 19:56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госпитализирован в гастроэнтерологическое отделение с подозрением острый холецистит. Направлен гасроэнтерологом к физиотерапевту с диагнозом острый холецистит.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тупые ноющие боли в области правого подреберья, которые обычно возникают через 1-3 ч после приема обильной, особенно жирной пищи. Боль иррадиирует в область правого плеча и шею. Боль усиливается при физической нагрузке.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недель. Лечится у терапевта по месту жительства. Лечение в амбулаторных условиях без выраженного эффекта. Получает лечение в отделении гастроэнтерологии.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189 см. Вес 98 кг, t 36.6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Правильного телосложения, умеренного питания. Дыхание везикулярное, хрипов нет. ЧДД 18 в мин. Тоны сердца ясные, ритмичные ЧСС 76 в мин. АД 120/85 мм рт. ст. Живот мягкий. Печень, селезенка не увеличены. Стул учащен, оформлен, диурез в норме.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Пациенту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инфузионной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применение глюкокортикостероидов с целью купирования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нестероидных противовоспалительных препаратов с целью купирования болевого синдрома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физиотерапии</w:t>
      </w:r>
    </w:p>
    <w:p>
      <w:pPr>
        <w:spacing w:after="58"/>
      </w:pPr>
      <w:r>
        <w:rPr>
          <w:b w:val="0"/>
          <w:i w:val="0"/>
        </w:rPr>
        <w:t>При составлении плана комплексного лечения включение физиотерапии позволяет с учетом индивидуальных особенностей назначить метод и методику проведения процедуры с лекарственным средством непосредственно на проекцию болевого синдрома, избежать характерных местных и общих осложнений, связанных с пероральным приемом препаратов.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318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Вегетокоррегирующим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транскраниальная электростимуляция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сантиметроволновая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ультравысокочастотная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транскраниальная электростимуляция</w:t>
      </w:r>
    </w:p>
    <w:p>
      <w:pPr>
        <w:spacing w:after="58"/>
      </w:pPr>
      <w:r>
        <w:rPr>
          <w:b w:val="0"/>
          <w:i w:val="0"/>
        </w:rPr>
        <w:t>Вегетокоррегирующим методом лечения является транскраниальная электростимуляция.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раза в неделю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 раза в день</w:t>
      </w:r>
    </w:p>
    <w:p>
      <w:pPr>
        <w:spacing w:after="58"/>
      </w:pPr>
      <w:r>
        <w:rPr>
          <w:b w:val="0"/>
          <w:i w:val="0"/>
        </w:rPr>
        <w:t>Процедуру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На курс лечения применяются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1 - 10</w:t>
      </w:r>
    </w:p>
    <w:p>
      <w:pPr>
        <w:spacing w:after="58"/>
      </w:pPr>
      <w:r>
        <w:rPr>
          <w:b w:val="0"/>
          <w:i w:val="0"/>
        </w:rPr>
        <w:t>Курс лечения составляет 10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Процедуру можно повторить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месяц(-а, -ев)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Повторный курс возможен через 2 месяца.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Продолжительность данной процедуры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50-60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1 - 20-40</w:t>
      </w:r>
    </w:p>
    <w:p>
      <w:pPr>
        <w:spacing w:after="58"/>
      </w:pPr>
      <w:r>
        <w:rPr>
          <w:b w:val="0"/>
          <w:i w:val="0"/>
        </w:rPr>
        <w:t>Продолжительность транскраниальной электростимуляции составляет 20-40 минут.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Сила тока при проведении данной процедуры до появления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ощущений покалывания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невыносимого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сильного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ощущений зуда под электродами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ощущений покалывания под электродами</w:t>
      </w:r>
    </w:p>
    <w:p>
      <w:pPr>
        <w:spacing w:after="58"/>
      </w:pPr>
      <w:r>
        <w:rPr>
          <w:b w:val="0"/>
          <w:i w:val="0"/>
        </w:rPr>
        <w:t>Сила тока при проведении данной процедуры до появления ощущений покалывания.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Длительность импульсов при проведении данной процедуры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4-4,5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2-2,5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1 - 3-3,5</w:t>
      </w:r>
    </w:p>
    <w:p>
      <w:pPr>
        <w:spacing w:after="58"/>
      </w:pPr>
      <w:r>
        <w:rPr>
          <w:b w:val="0"/>
          <w:i w:val="0"/>
        </w:rPr>
        <w:t>Длительность импульсов при проведении транскраниальной электростимуляции составляет 3-3,5 мс.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седативной целью при данном диагнозе назначается процедура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пелоидотерапии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электросонтерапии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короткоимпульсной электроанальгезиии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радоновых ванн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электросонтерапии</w:t>
      </w:r>
    </w:p>
    <w:p>
      <w:pPr>
        <w:spacing w:after="58"/>
      </w:pPr>
      <w:r>
        <w:rPr>
          <w:b w:val="0"/>
          <w:i w:val="0"/>
        </w:rPr>
        <w:t>Электросонтерапия обладает седативным эффектом.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день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 раз в день</w:t>
      </w:r>
    </w:p>
    <w:p>
      <w:pPr>
        <w:spacing w:after="58"/>
      </w:pPr>
      <w:r>
        <w:rPr>
          <w:b w:val="0"/>
          <w:i w:val="0"/>
        </w:rPr>
        <w:t>Процедуру электросонтерапии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На курс лечения применяется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30-35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1 - 10-15</w:t>
      </w:r>
    </w:p>
    <w:p>
      <w:pPr>
        <w:spacing w:after="58"/>
      </w:pPr>
      <w:r>
        <w:rPr>
          <w:b w:val="0"/>
          <w:i w:val="0"/>
        </w:rPr>
        <w:t>Курс лечения электросонтерапии составляет 10-15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проводимой терапии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исчезновение болей в правом подреберье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УЗИ картины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исчезновение болей в правом подреберье</w:t>
      </w:r>
    </w:p>
    <w:p>
      <w:pPr>
        <w:spacing w:after="58"/>
      </w:pPr>
      <w:r>
        <w:rPr>
          <w:b w:val="0"/>
          <w:i w:val="0"/>
        </w:rPr>
        <w:t>Критерий эффективности при холецистите является исчезновение болей в правом подреберье.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 .Пономаренко. – М. : ГЭОТАР-Медиа, 2016. -688 с. – (Серия «Национальные руководства»). С. 320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